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659EBA1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4B3508" w:rsidRPr="004B3508">
        <w:rPr>
          <w:bCs/>
          <w:noProof w:val="0"/>
          <w:sz w:val="24"/>
          <w:szCs w:val="24"/>
          <w:lang w:val="en-US"/>
        </w:rPr>
        <w:t>R2-220</w:t>
      </w:r>
      <w:r w:rsidR="0022017C">
        <w:rPr>
          <w:bCs/>
          <w:noProof w:val="0"/>
          <w:sz w:val="24"/>
          <w:szCs w:val="24"/>
          <w:lang w:val="en-US"/>
        </w:rPr>
        <w:t>7430</w:t>
      </w:r>
    </w:p>
    <w:p w14:paraId="15E990BB" w14:textId="6090B474"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17</w:t>
      </w:r>
      <w:r w:rsidR="007641FD">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254BD8">
        <w:rPr>
          <w:rFonts w:eastAsia="SimSun"/>
          <w:sz w:val="24"/>
          <w:szCs w:val="24"/>
          <w:lang w:eastAsia="zh-CN"/>
        </w:rPr>
        <w:t>2</w:t>
      </w:r>
      <w:r w:rsidR="00997E17">
        <w:rPr>
          <w:rFonts w:eastAsia="SimSun"/>
          <w:sz w:val="24"/>
          <w:szCs w:val="24"/>
          <w:lang w:eastAsia="zh-CN"/>
        </w:rPr>
        <w:t>9</w:t>
      </w:r>
      <w:r w:rsidR="007B663D" w:rsidRPr="0099316A">
        <w:rPr>
          <w:rFonts w:eastAsia="SimSun"/>
          <w:sz w:val="24"/>
          <w:szCs w:val="24"/>
          <w:lang w:eastAsia="zh-CN"/>
        </w:rPr>
        <w:t xml:space="preserve"> </w:t>
      </w:r>
      <w:r w:rsidR="007355BF">
        <w:rPr>
          <w:rFonts w:eastAsia="SimSun"/>
          <w:sz w:val="24"/>
          <w:szCs w:val="24"/>
          <w:lang w:eastAsia="zh-CN"/>
        </w:rPr>
        <w:t>Aug</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4890EB7"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F021D1">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540BB8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614CC">
        <w:rPr>
          <w:rFonts w:ascii="Arial" w:hAnsi="Arial" w:cs="Arial"/>
          <w:b/>
          <w:bCs/>
          <w:sz w:val="24"/>
          <w:lang w:val="en-US"/>
        </w:rPr>
        <w:t xml:space="preserve">Power Saving </w:t>
      </w:r>
      <w:r w:rsidR="00591C55">
        <w:rPr>
          <w:rFonts w:ascii="Arial" w:hAnsi="Arial" w:cs="Arial"/>
          <w:b/>
          <w:bCs/>
          <w:sz w:val="24"/>
          <w:lang w:val="en-US"/>
        </w:rPr>
        <w:t>for</w:t>
      </w:r>
      <w:r w:rsidR="00B614CC">
        <w:rPr>
          <w:rFonts w:ascii="Arial" w:hAnsi="Arial" w:cs="Arial"/>
          <w:b/>
          <w:bCs/>
          <w:sz w:val="24"/>
          <w:lang w:val="en-US"/>
        </w:rPr>
        <w:t xml:space="preserve"> </w:t>
      </w:r>
      <w:r w:rsidR="00EE24B4">
        <w:rPr>
          <w:rFonts w:ascii="Arial" w:hAnsi="Arial" w:cs="Arial"/>
          <w:b/>
          <w:bCs/>
          <w:sz w:val="24"/>
          <w:lang w:val="en-US"/>
        </w:rPr>
        <w:t xml:space="preserve">Periodical </w:t>
      </w:r>
      <w:r w:rsidR="00B614CC">
        <w:rPr>
          <w:rFonts w:ascii="Arial" w:hAnsi="Arial" w:cs="Arial"/>
          <w:b/>
          <w:bCs/>
          <w:sz w:val="24"/>
          <w:lang w:val="en-US"/>
        </w:rPr>
        <w:t>XR Traffic</w:t>
      </w:r>
      <w:r w:rsidR="00591C55">
        <w:rPr>
          <w:rFonts w:ascii="Arial" w:hAnsi="Arial" w:cs="Arial"/>
          <w:b/>
          <w:bCs/>
          <w:sz w:val="24"/>
          <w:lang w:val="en-US"/>
        </w:rPr>
        <w:t>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13D9A1A" w:rsidR="00E14667" w:rsidRDefault="00635926" w:rsidP="00747BA2">
      <w:pPr>
        <w:rPr>
          <w:iCs/>
          <w:lang w:val="en-US"/>
        </w:rPr>
      </w:pPr>
      <w:r>
        <w:rPr>
          <w:iCs/>
          <w:lang w:val="en-US"/>
        </w:rPr>
        <w:t xml:space="preserve">According to the </w:t>
      </w:r>
      <w:r w:rsidR="00D47CF9">
        <w:rPr>
          <w:iCs/>
          <w:lang w:val="en-US"/>
        </w:rPr>
        <w:t xml:space="preserve">description </w:t>
      </w:r>
      <w:r>
        <w:rPr>
          <w:iCs/>
          <w:lang w:val="en-US"/>
        </w:rPr>
        <w:t xml:space="preserve">of Rel-18 </w:t>
      </w:r>
      <w:r w:rsidR="00D47CF9">
        <w:rPr>
          <w:iCs/>
          <w:lang w:val="en-US"/>
        </w:rPr>
        <w:t xml:space="preserve">study item on NR enhancements for </w:t>
      </w:r>
      <w:r>
        <w:rPr>
          <w:iCs/>
          <w:lang w:val="en-US"/>
        </w:rPr>
        <w:t xml:space="preserve">XR </w:t>
      </w:r>
      <w:r w:rsidR="00BB51D8">
        <w:rPr>
          <w:iCs/>
          <w:lang w:val="en-US"/>
        </w:rPr>
        <w:t>[1]</w:t>
      </w:r>
      <w:r w:rsidR="00D47CF9">
        <w:rPr>
          <w:iCs/>
          <w:lang w:val="en-US"/>
        </w:rPr>
        <w:t>, RAN2 should be involved to address the following objectives:</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7F04185" w14:textId="77777777" w:rsidR="006302AC" w:rsidRPr="005B4F92" w:rsidRDefault="006302AC" w:rsidP="006302AC">
            <w:pPr>
              <w:rPr>
                <w:iCs/>
              </w:rPr>
            </w:pPr>
            <w:r w:rsidRPr="005B4F92">
              <w:rPr>
                <w:iCs/>
              </w:rPr>
              <w:t xml:space="preserve">The study is to be based on Release 17 TR 38.838, on corresponding Release 17 work from SA4 (as per SP-210043) and on Release 18 work from SA2 (as per SP-211166). </w:t>
            </w:r>
          </w:p>
          <w:p w14:paraId="570E9482" w14:textId="77777777" w:rsidR="006302AC" w:rsidRPr="0081575E" w:rsidRDefault="006302AC" w:rsidP="0081575E">
            <w:pPr>
              <w:pStyle w:val="ListParagraph"/>
              <w:numPr>
                <w:ilvl w:val="0"/>
                <w:numId w:val="30"/>
              </w:numPr>
              <w:rPr>
                <w:iCs/>
              </w:rPr>
            </w:pPr>
            <w:r w:rsidRPr="0081575E">
              <w:rPr>
                <w:iCs/>
              </w:rPr>
              <w:t>Objectives on XR-awareness in RAN (RAN2):</w:t>
            </w:r>
          </w:p>
          <w:p w14:paraId="65642F8B" w14:textId="77777777" w:rsidR="006302AC" w:rsidRPr="00D47CF9" w:rsidRDefault="006302AC" w:rsidP="006302AC">
            <w:pPr>
              <w:numPr>
                <w:ilvl w:val="0"/>
                <w:numId w:val="27"/>
              </w:numPr>
              <w:rPr>
                <w:iCs/>
              </w:rPr>
            </w:pPr>
            <w:r w:rsidRPr="00D47CF9">
              <w:rPr>
                <w:iCs/>
              </w:rPr>
              <w:t>Study and identify the XR traffic (both UL and DL) characteristics, QoS metrics, and application layer attributes beneficial for the gNB to be aware of.</w:t>
            </w:r>
          </w:p>
          <w:p w14:paraId="1B20DF6C" w14:textId="5A095E4C" w:rsidR="006302AC" w:rsidRPr="0081575E" w:rsidRDefault="006302AC" w:rsidP="006302AC">
            <w:pPr>
              <w:numPr>
                <w:ilvl w:val="0"/>
                <w:numId w:val="27"/>
              </w:numPr>
              <w:rPr>
                <w:iCs/>
              </w:rPr>
            </w:pPr>
            <w:r w:rsidRPr="00D47CF9">
              <w:rPr>
                <w:iCs/>
              </w:rPr>
              <w:t>Study how the above information aids XR-specific traffic handling.</w:t>
            </w:r>
          </w:p>
          <w:p w14:paraId="5727FDC3" w14:textId="77777777" w:rsidR="006302AC" w:rsidRPr="0081575E" w:rsidRDefault="006302AC" w:rsidP="0081575E">
            <w:pPr>
              <w:pStyle w:val="ListParagraph"/>
              <w:numPr>
                <w:ilvl w:val="0"/>
                <w:numId w:val="30"/>
              </w:numPr>
              <w:rPr>
                <w:iCs/>
                <w:highlight w:val="yellow"/>
              </w:rPr>
            </w:pPr>
            <w:r w:rsidRPr="0081575E">
              <w:rPr>
                <w:iCs/>
                <w:highlight w:val="yellow"/>
              </w:rPr>
              <w:t>Objectives on XR-specific Power Saving (RAN1, RAN2):</w:t>
            </w:r>
          </w:p>
          <w:p w14:paraId="343EFF47" w14:textId="77777777" w:rsidR="006302AC" w:rsidRPr="00D47CF9" w:rsidRDefault="006302AC" w:rsidP="006302AC">
            <w:pPr>
              <w:numPr>
                <w:ilvl w:val="0"/>
                <w:numId w:val="27"/>
              </w:numPr>
              <w:rPr>
                <w:iCs/>
                <w:highlight w:val="yellow"/>
              </w:rPr>
            </w:pPr>
            <w:r w:rsidRPr="00D47CF9">
              <w:rPr>
                <w:iCs/>
                <w:highlight w:val="yellow"/>
              </w:rPr>
              <w:t>Study XR specific power saving techniques to accommodate XR service characteristics (periodicity, multiple flows, jitter, latency, reliability, etc...). Focus is on the following techniques:</w:t>
            </w:r>
          </w:p>
          <w:p w14:paraId="6FD40DAC" w14:textId="77777777" w:rsidR="006302AC" w:rsidRPr="00D47CF9" w:rsidRDefault="006302AC" w:rsidP="006302AC">
            <w:pPr>
              <w:numPr>
                <w:ilvl w:val="1"/>
                <w:numId w:val="27"/>
              </w:numPr>
              <w:rPr>
                <w:iCs/>
                <w:highlight w:val="yellow"/>
              </w:rPr>
            </w:pPr>
            <w:r w:rsidRPr="00D47CF9">
              <w:rPr>
                <w:iCs/>
                <w:highlight w:val="yellow"/>
              </w:rPr>
              <w:t>C-DRX enhancement.</w:t>
            </w:r>
          </w:p>
          <w:p w14:paraId="46C11FCE" w14:textId="49CB9D7A" w:rsidR="006302AC" w:rsidRPr="0081575E" w:rsidRDefault="006302AC" w:rsidP="006302AC">
            <w:pPr>
              <w:numPr>
                <w:ilvl w:val="1"/>
                <w:numId w:val="27"/>
              </w:numPr>
              <w:rPr>
                <w:iCs/>
                <w:highlight w:val="yellow"/>
              </w:rPr>
            </w:pPr>
            <w:r w:rsidRPr="00D47CF9">
              <w:rPr>
                <w:iCs/>
                <w:highlight w:val="yellow"/>
              </w:rPr>
              <w:t>PDCCH monitoring enhancement.</w:t>
            </w:r>
          </w:p>
          <w:p w14:paraId="79EE0B55" w14:textId="77777777" w:rsidR="006302AC" w:rsidRPr="0081575E" w:rsidRDefault="006302AC" w:rsidP="0081575E">
            <w:pPr>
              <w:pStyle w:val="ListParagraph"/>
              <w:numPr>
                <w:ilvl w:val="0"/>
                <w:numId w:val="30"/>
              </w:numPr>
              <w:rPr>
                <w:iCs/>
              </w:rPr>
            </w:pPr>
            <w:r w:rsidRPr="0081575E">
              <w:rPr>
                <w:iCs/>
              </w:rPr>
              <w:t>Objectives on XR-specific capacity improvements (RAN1, RAN2):</w:t>
            </w:r>
          </w:p>
          <w:p w14:paraId="3C35B27E" w14:textId="77777777" w:rsidR="006302AC" w:rsidRPr="005B4F92" w:rsidRDefault="006302AC" w:rsidP="006302AC">
            <w:pPr>
              <w:numPr>
                <w:ilvl w:val="0"/>
                <w:numId w:val="27"/>
              </w:numPr>
              <w:rPr>
                <w:iCs/>
              </w:rPr>
            </w:pPr>
            <w:r w:rsidRPr="005B4F92">
              <w:rPr>
                <w:iCs/>
              </w:rPr>
              <w:t>Study mechanisms that provide more efficient resource allocation and scheduling for XR service characteristics (periodicity, multiple flows, jitter, latency, reliability, etc…). Focus is on the following mechanisms:</w:t>
            </w:r>
          </w:p>
          <w:p w14:paraId="730D53ED" w14:textId="77777777" w:rsidR="006302AC" w:rsidRPr="005B4F92" w:rsidRDefault="006302AC" w:rsidP="006302AC">
            <w:pPr>
              <w:numPr>
                <w:ilvl w:val="1"/>
                <w:numId w:val="27"/>
              </w:numPr>
              <w:rPr>
                <w:iCs/>
              </w:rPr>
            </w:pPr>
            <w:r w:rsidRPr="005B4F92">
              <w:rPr>
                <w:iCs/>
              </w:rPr>
              <w:t>SPS and CG enhancements;</w:t>
            </w:r>
          </w:p>
          <w:p w14:paraId="3F6E6079" w14:textId="40664B7E" w:rsidR="006302AC" w:rsidRPr="006302AC" w:rsidRDefault="006302AC" w:rsidP="00747BA2">
            <w:pPr>
              <w:numPr>
                <w:ilvl w:val="1"/>
                <w:numId w:val="27"/>
              </w:numPr>
              <w:rPr>
                <w:iCs/>
              </w:rPr>
            </w:pPr>
            <w:r w:rsidRPr="005B4F92">
              <w:rPr>
                <w:iCs/>
              </w:rPr>
              <w:t>Dynamic scheduling/grant enhancements.</w:t>
            </w:r>
          </w:p>
        </w:tc>
      </w:tr>
    </w:tbl>
    <w:p w14:paraId="2111CADE" w14:textId="77777777" w:rsidR="006A5315" w:rsidRDefault="006A5315" w:rsidP="00747BA2">
      <w:pPr>
        <w:rPr>
          <w:iCs/>
          <w:lang w:val="en-US"/>
        </w:rPr>
      </w:pPr>
    </w:p>
    <w:p w14:paraId="1D271D15" w14:textId="7F208CE7" w:rsidR="004B135C" w:rsidRPr="00747BA2" w:rsidRDefault="0081575E" w:rsidP="001A25B4">
      <w:pPr>
        <w:jc w:val="both"/>
        <w:rPr>
          <w:iCs/>
          <w:lang w:val="en-US"/>
        </w:rPr>
      </w:pPr>
      <w:r>
        <w:rPr>
          <w:iCs/>
          <w:lang w:val="en-US"/>
        </w:rPr>
        <w:t xml:space="preserve">This paper aims to provide our views on the objective relating to power saving. </w:t>
      </w:r>
      <w:r w:rsidR="001A25B4">
        <w:rPr>
          <w:iCs/>
          <w:lang w:val="en-US"/>
        </w:rPr>
        <w:t>In particular, the potential power wastage issues associating to configured scheduling are considered.</w:t>
      </w: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6FE7FD30" w14:textId="5EAA71DD" w:rsidR="00BD7D5B" w:rsidRDefault="0031113C" w:rsidP="00032F45">
      <w:pPr>
        <w:pStyle w:val="Heading2"/>
        <w:rPr>
          <w:lang w:val="en-US"/>
        </w:rPr>
      </w:pPr>
      <w:r>
        <w:rPr>
          <w:lang w:val="en-US"/>
        </w:rPr>
        <w:t>Configured Scheduling</w:t>
      </w:r>
    </w:p>
    <w:p w14:paraId="08D66BF0" w14:textId="7A4F13F4" w:rsidR="0031113C" w:rsidRDefault="0031113C" w:rsidP="0031113C">
      <w:pPr>
        <w:jc w:val="both"/>
        <w:rPr>
          <w:lang w:val="en-US"/>
        </w:rPr>
      </w:pPr>
      <w:r>
        <w:rPr>
          <w:lang w:val="en-US"/>
        </w:rPr>
        <w:t xml:space="preserve">According to the objective in the SID, it seems more attentions will be paid to the potential enhancements of C-DRX and PDCCH monitoring. </w:t>
      </w:r>
      <w:proofErr w:type="gramStart"/>
      <w:r>
        <w:rPr>
          <w:lang w:val="en-US"/>
        </w:rPr>
        <w:t>Both of these</w:t>
      </w:r>
      <w:proofErr w:type="gramEnd"/>
      <w:r>
        <w:rPr>
          <w:lang w:val="en-US"/>
        </w:rPr>
        <w:t xml:space="preserve"> directions essentially aim to save power by </w:t>
      </w:r>
      <w:r w:rsidR="007E36F7">
        <w:rPr>
          <w:lang w:val="en-US"/>
        </w:rPr>
        <w:t>optimizing</w:t>
      </w:r>
      <w:r>
        <w:rPr>
          <w:lang w:val="en-US"/>
        </w:rPr>
        <w:t xml:space="preserve"> the UE’s PDCCH detection activities. For instance, if C-DRX configurations can be tailored based on periodicity of DL/UL traffics, the ON-Duration can match the timing of </w:t>
      </w:r>
      <w:r w:rsidR="0036485D">
        <w:rPr>
          <w:lang w:val="en-US"/>
        </w:rPr>
        <w:t xml:space="preserve">periodical </w:t>
      </w:r>
      <w:r>
        <w:rPr>
          <w:lang w:val="en-US"/>
        </w:rPr>
        <w:t>packet arrival and PDCCH-based scheduling (dynamic scheduling)</w:t>
      </w:r>
      <w:r w:rsidR="0036485D">
        <w:rPr>
          <w:lang w:val="en-US"/>
        </w:rPr>
        <w:t xml:space="preserve">, and hence the UE can refrain from monitoring PDCCH in the OFF-Duration as it does not expect packet arrival in such interval anyway. In our understanding, both C-DRX and PDCCH monitoring enhancements are highly relevant to the cases where dynamic scheduling is employed </w:t>
      </w:r>
      <w:r w:rsidR="007A7C14">
        <w:rPr>
          <w:lang w:val="en-US"/>
        </w:rPr>
        <w:t>for</w:t>
      </w:r>
      <w:r w:rsidR="004A0410">
        <w:rPr>
          <w:lang w:val="en-US"/>
        </w:rPr>
        <w:t xml:space="preserve"> resource allocation, where the UE needs to de</w:t>
      </w:r>
      <w:r w:rsidR="007A7C14">
        <w:rPr>
          <w:lang w:val="en-US"/>
        </w:rPr>
        <w:t xml:space="preserve">code DCI conveyed by </w:t>
      </w:r>
      <w:r w:rsidR="004A0410">
        <w:rPr>
          <w:lang w:val="en-US"/>
        </w:rPr>
        <w:t xml:space="preserve">PDCCH in order to </w:t>
      </w:r>
      <w:r w:rsidR="007A7C14">
        <w:rPr>
          <w:lang w:val="en-US"/>
        </w:rPr>
        <w:t>acquire the</w:t>
      </w:r>
      <w:r w:rsidR="004A0410">
        <w:rPr>
          <w:lang w:val="en-US"/>
        </w:rPr>
        <w:t xml:space="preserve"> PDSCH/PUSCH resource allocation.</w:t>
      </w:r>
    </w:p>
    <w:p w14:paraId="0D54AD0A" w14:textId="198D815A" w:rsidR="00C816CD" w:rsidRDefault="004F4A23" w:rsidP="0031113C">
      <w:pPr>
        <w:jc w:val="both"/>
        <w:rPr>
          <w:lang w:val="en-US"/>
        </w:rPr>
      </w:pPr>
      <w:r>
        <w:rPr>
          <w:lang w:val="en-US"/>
        </w:rPr>
        <w:t xml:space="preserve">While we agree that dynamic scheduling is an important </w:t>
      </w:r>
      <w:r w:rsidR="008C4A45">
        <w:rPr>
          <w:lang w:val="en-US"/>
        </w:rPr>
        <w:t xml:space="preserve">resource allocation </w:t>
      </w:r>
      <w:r>
        <w:rPr>
          <w:lang w:val="en-US"/>
        </w:rPr>
        <w:t xml:space="preserve">tool for </w:t>
      </w:r>
      <w:r w:rsidR="008C4A45">
        <w:rPr>
          <w:lang w:val="en-US"/>
        </w:rPr>
        <w:t xml:space="preserve">XR applications, we believe configured scheduling such as SPS and CG can also be quite </w:t>
      </w:r>
      <w:r w:rsidR="007A7C14">
        <w:rPr>
          <w:lang w:val="en-US"/>
        </w:rPr>
        <w:t xml:space="preserve">important and </w:t>
      </w:r>
      <w:r w:rsidR="008C4A45">
        <w:rPr>
          <w:lang w:val="en-US"/>
        </w:rPr>
        <w:t xml:space="preserve">useful in practice. </w:t>
      </w:r>
      <w:r w:rsidR="000D5C38">
        <w:rPr>
          <w:lang w:val="en-US"/>
        </w:rPr>
        <w:t xml:space="preserve">This echoes the SI objective on capacity enhancement, where CG/SPS has been explicitly mentioned as a part of the scope. </w:t>
      </w:r>
      <w:r w:rsidR="008C4A45">
        <w:rPr>
          <w:lang w:val="en-US"/>
        </w:rPr>
        <w:t xml:space="preserve">In particular, due to the periodical nature of XR traffics, configured scheduling </w:t>
      </w:r>
      <w:r w:rsidR="000D5C38">
        <w:rPr>
          <w:lang w:val="en-US"/>
        </w:rPr>
        <w:t xml:space="preserve">of periodic radio resources </w:t>
      </w:r>
      <w:r w:rsidR="008C4A45">
        <w:rPr>
          <w:lang w:val="en-US"/>
        </w:rPr>
        <w:t xml:space="preserve">allows the UE to obtain </w:t>
      </w:r>
      <w:r w:rsidR="000D5C38">
        <w:rPr>
          <w:lang w:val="en-US"/>
        </w:rPr>
        <w:t>PDSCH/PUSCH</w:t>
      </w:r>
      <w:r w:rsidR="008C4A45">
        <w:rPr>
          <w:lang w:val="en-US"/>
        </w:rPr>
        <w:t xml:space="preserve"> without having to </w:t>
      </w:r>
      <w:r w:rsidR="000D5C38">
        <w:rPr>
          <w:lang w:val="en-US"/>
        </w:rPr>
        <w:t xml:space="preserve">conduct </w:t>
      </w:r>
      <w:r w:rsidR="008C4A45">
        <w:rPr>
          <w:lang w:val="en-US"/>
        </w:rPr>
        <w:t>PDCCH monitoring</w:t>
      </w:r>
      <w:r w:rsidR="000D5C38">
        <w:rPr>
          <w:lang w:val="en-US"/>
        </w:rPr>
        <w:t xml:space="preserve"> and/or go through SR/BSR procedures</w:t>
      </w:r>
      <w:r w:rsidR="008C4A45">
        <w:rPr>
          <w:lang w:val="en-US"/>
        </w:rPr>
        <w:t>. Overall, the</w:t>
      </w:r>
      <w:r w:rsidR="000D5C38">
        <w:rPr>
          <w:lang w:val="en-US"/>
        </w:rPr>
        <w:t xml:space="preserve"> latency, signaling</w:t>
      </w:r>
      <w:r w:rsidR="008C4A45">
        <w:rPr>
          <w:lang w:val="en-US"/>
        </w:rPr>
        <w:t xml:space="preserve"> overhead</w:t>
      </w:r>
      <w:r w:rsidR="000D5C38">
        <w:rPr>
          <w:lang w:val="en-US"/>
        </w:rPr>
        <w:t>,</w:t>
      </w:r>
      <w:r w:rsidR="008C4A45">
        <w:rPr>
          <w:lang w:val="en-US"/>
        </w:rPr>
        <w:t xml:space="preserve"> </w:t>
      </w:r>
      <w:r w:rsidR="000D5C38">
        <w:rPr>
          <w:lang w:val="en-US"/>
        </w:rPr>
        <w:t>and</w:t>
      </w:r>
      <w:r w:rsidR="008C4A45">
        <w:rPr>
          <w:lang w:val="en-US"/>
        </w:rPr>
        <w:t xml:space="preserve"> potential power consumption caused by dynamic scheduling can be significantly reduced. From this perspective, we think </w:t>
      </w:r>
      <w:r w:rsidR="007A7C14">
        <w:rPr>
          <w:lang w:val="en-US"/>
        </w:rPr>
        <w:t>it is crucial to examine the</w:t>
      </w:r>
      <w:r w:rsidR="000D5C38">
        <w:rPr>
          <w:lang w:val="en-US"/>
        </w:rPr>
        <w:t xml:space="preserve"> issues relating to power saving for XR under configured scheduling framework in Rel-18.</w:t>
      </w:r>
    </w:p>
    <w:p w14:paraId="33A90773" w14:textId="64A809F2" w:rsidR="000D5C38" w:rsidRPr="007A7C14" w:rsidRDefault="000D5C38" w:rsidP="0031113C">
      <w:pPr>
        <w:jc w:val="both"/>
        <w:rPr>
          <w:b/>
          <w:bCs/>
          <w:lang w:val="en-US"/>
        </w:rPr>
      </w:pPr>
      <w:r w:rsidRPr="002108BA">
        <w:rPr>
          <w:b/>
          <w:bCs/>
          <w:lang w:val="en-US"/>
        </w:rPr>
        <w:t xml:space="preserve">Proposal 1: </w:t>
      </w:r>
      <w:r>
        <w:rPr>
          <w:b/>
          <w:bCs/>
          <w:lang w:val="en-US"/>
        </w:rPr>
        <w:t>RAN2 should consider power saving issues under both dynamic scheduling and configured scheduling frameworks.</w:t>
      </w:r>
    </w:p>
    <w:p w14:paraId="64B64F5F" w14:textId="77777777" w:rsidR="00AA694E" w:rsidRPr="0031113C" w:rsidRDefault="00AA694E" w:rsidP="00B1720B">
      <w:pPr>
        <w:jc w:val="both"/>
        <w:rPr>
          <w:lang w:val="en-US"/>
        </w:rPr>
      </w:pPr>
    </w:p>
    <w:p w14:paraId="1B77B611" w14:textId="71225662" w:rsidR="003569D6" w:rsidRDefault="009A5A97" w:rsidP="00032F45">
      <w:pPr>
        <w:pStyle w:val="Heading2"/>
        <w:rPr>
          <w:lang w:val="en-US"/>
        </w:rPr>
      </w:pPr>
      <w:r>
        <w:rPr>
          <w:lang w:val="en-US"/>
        </w:rPr>
        <w:t>Impacts of Jitter to SPS-based Resource Allocation</w:t>
      </w:r>
    </w:p>
    <w:p w14:paraId="5D20531E" w14:textId="3F7483A7" w:rsidR="0096013B" w:rsidRDefault="00AE740A" w:rsidP="00AE740A">
      <w:pPr>
        <w:jc w:val="both"/>
        <w:rPr>
          <w:lang w:val="en-US"/>
        </w:rPr>
      </w:pPr>
      <w:r>
        <w:rPr>
          <w:lang w:val="en-US"/>
        </w:rPr>
        <w:t xml:space="preserve">For both downlink and uplink, XR traffics are typically periodical. For example, the video frame rate could be 60, 90, or 120 frames per second. </w:t>
      </w:r>
      <w:r w:rsidR="005A6F32">
        <w:rPr>
          <w:lang w:val="en-US"/>
        </w:rPr>
        <w:t xml:space="preserve">Ideally, if </w:t>
      </w:r>
      <w:r>
        <w:rPr>
          <w:lang w:val="en-US"/>
        </w:rPr>
        <w:t>the RAN can obtain the traffic periodicity information</w:t>
      </w:r>
      <w:r w:rsidR="005A6F32">
        <w:rPr>
          <w:lang w:val="en-US"/>
        </w:rPr>
        <w:t xml:space="preserve"> (</w:t>
      </w:r>
      <w:proofErr w:type="gramStart"/>
      <w:r w:rsidR="005A6F32">
        <w:rPr>
          <w:lang w:val="en-US"/>
        </w:rPr>
        <w:t>e.g.</w:t>
      </w:r>
      <w:proofErr w:type="gramEnd"/>
      <w:r w:rsidR="005A6F32">
        <w:rPr>
          <w:lang w:val="en-US"/>
        </w:rPr>
        <w:t xml:space="preserve"> from the core network</w:t>
      </w:r>
      <w:r w:rsidR="003323FF">
        <w:rPr>
          <w:lang w:val="en-US"/>
        </w:rPr>
        <w:t xml:space="preserve"> and/or UE</w:t>
      </w:r>
      <w:r w:rsidR="005A6F32">
        <w:rPr>
          <w:lang w:val="en-US"/>
        </w:rPr>
        <w:t>)</w:t>
      </w:r>
      <w:r>
        <w:rPr>
          <w:lang w:val="en-US"/>
        </w:rPr>
        <w:t xml:space="preserve">, the </w:t>
      </w:r>
      <w:proofErr w:type="spellStart"/>
      <w:r>
        <w:rPr>
          <w:lang w:val="en-US"/>
        </w:rPr>
        <w:t>gNB</w:t>
      </w:r>
      <w:proofErr w:type="spellEnd"/>
      <w:r>
        <w:rPr>
          <w:lang w:val="en-US"/>
        </w:rPr>
        <w:t xml:space="preserve"> is able to configure SPS or CG in an appropriate manner to support transmission of periodical DL/UL traffics. Specifically, the SPS/CG periodicities can be configured to match </w:t>
      </w:r>
      <w:r w:rsidR="005A6F32">
        <w:rPr>
          <w:lang w:val="en-US"/>
        </w:rPr>
        <w:t>the anticipated packet arrival patterns.</w:t>
      </w:r>
      <w:r w:rsidR="00AA694E">
        <w:rPr>
          <w:lang w:val="en-US"/>
        </w:rPr>
        <w:t xml:space="preserve"> </w:t>
      </w:r>
      <w:r w:rsidR="005A6F32">
        <w:rPr>
          <w:lang w:val="en-US"/>
        </w:rPr>
        <w:t>Nonetheless, it is noted in [2] that DL XR traffics can suffer from severe jitter, such that the arrival time of each packet may be offset from the expected timing</w:t>
      </w:r>
      <w:r w:rsidR="00621640">
        <w:rPr>
          <w:lang w:val="en-US"/>
        </w:rPr>
        <w:t xml:space="preserve">. According to the traffic models described in [2], the random jitter associates to each packet follows a probability distribution. Consequently, the actual packet arrival pattern is “quasi-periodic”, and if the gNB configures SPS in accordance </w:t>
      </w:r>
      <w:r w:rsidR="000E3C7F">
        <w:rPr>
          <w:lang w:val="en-US"/>
        </w:rPr>
        <w:t>with</w:t>
      </w:r>
      <w:r w:rsidR="00621640">
        <w:rPr>
          <w:lang w:val="en-US"/>
        </w:rPr>
        <w:t xml:space="preserve"> the nominal traffic periodicity, </w:t>
      </w:r>
      <w:r w:rsidR="00292FBC">
        <w:rPr>
          <w:lang w:val="en-US"/>
        </w:rPr>
        <w:t xml:space="preserve">some of the packets may arrive even after their corresponding SPS PDSCH have begun. </w:t>
      </w:r>
      <w:r w:rsidR="00AA694E">
        <w:rPr>
          <w:lang w:val="en-US"/>
        </w:rPr>
        <w:t>The exemplary scenario is depicted in Figure 1.</w:t>
      </w:r>
    </w:p>
    <w:p w14:paraId="76E1A1D8" w14:textId="77777777" w:rsidR="00AA694E" w:rsidRDefault="00AA694E" w:rsidP="00AA694E">
      <w:pPr>
        <w:keepNext/>
        <w:jc w:val="center"/>
      </w:pPr>
      <w:r>
        <w:rPr>
          <w:noProof/>
          <w:lang w:val="en-US"/>
        </w:rPr>
        <w:drawing>
          <wp:inline distT="0" distB="0" distL="0" distR="0" wp14:anchorId="3ED9BB68" wp14:editId="57F76EAF">
            <wp:extent cx="3756399" cy="2148289"/>
            <wp:effectExtent l="0" t="0" r="3175"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62798" cy="2323519"/>
                    </a:xfrm>
                    <a:prstGeom prst="rect">
                      <a:avLst/>
                    </a:prstGeom>
                  </pic:spPr>
                </pic:pic>
              </a:graphicData>
            </a:graphic>
          </wp:inline>
        </w:drawing>
      </w:r>
    </w:p>
    <w:p w14:paraId="490ACFFB" w14:textId="645F113C" w:rsidR="00AA694E" w:rsidRDefault="00AA694E" w:rsidP="00AA694E">
      <w:pPr>
        <w:pStyle w:val="Caption"/>
        <w:jc w:val="center"/>
        <w:rPr>
          <w:lang w:val="en-US"/>
        </w:rPr>
      </w:pPr>
      <w:r>
        <w:t xml:space="preserve">Figure </w:t>
      </w:r>
      <w:fldSimple w:instr=" SEQ Figure \* ARABIC ">
        <w:r w:rsidR="00FA0C1B">
          <w:rPr>
            <w:noProof/>
          </w:rPr>
          <w:t>1</w:t>
        </w:r>
      </w:fldSimple>
      <w:r>
        <w:t xml:space="preserve"> An illustration of impacts of jitter to SPS-based transmission of periodical XR traffics</w:t>
      </w:r>
    </w:p>
    <w:p w14:paraId="183E95C1" w14:textId="77777777" w:rsidR="00AA694E" w:rsidRDefault="00AA694E" w:rsidP="00AE740A">
      <w:pPr>
        <w:jc w:val="both"/>
        <w:rPr>
          <w:lang w:val="en-US"/>
        </w:rPr>
      </w:pPr>
    </w:p>
    <w:p w14:paraId="4EE028C4" w14:textId="51275A55" w:rsidR="00292FBC" w:rsidRDefault="0096013B" w:rsidP="00AE740A">
      <w:pPr>
        <w:jc w:val="both"/>
        <w:rPr>
          <w:lang w:val="en-US"/>
        </w:rPr>
      </w:pPr>
      <w:r>
        <w:rPr>
          <w:lang w:val="en-US"/>
        </w:rPr>
        <w:t>In th</w:t>
      </w:r>
      <w:r w:rsidR="007E36F7">
        <w:rPr>
          <w:lang w:val="en-US"/>
        </w:rPr>
        <w:t>e</w:t>
      </w:r>
      <w:r>
        <w:rPr>
          <w:lang w:val="en-US"/>
        </w:rPr>
        <w:t xml:space="preserve"> example</w:t>
      </w:r>
      <w:r w:rsidR="007E36F7">
        <w:rPr>
          <w:lang w:val="en-US"/>
        </w:rPr>
        <w:t xml:space="preserve"> shown in Figure 1</w:t>
      </w:r>
      <w:r>
        <w:rPr>
          <w:lang w:val="en-US"/>
        </w:rPr>
        <w:t xml:space="preserve">, a SPS is configured with a periodicity matching the nominal </w:t>
      </w:r>
      <w:r w:rsidR="007E36F7">
        <w:rPr>
          <w:lang w:val="en-US"/>
        </w:rPr>
        <w:t xml:space="preserve">(ideal) </w:t>
      </w:r>
      <w:r>
        <w:rPr>
          <w:lang w:val="en-US"/>
        </w:rPr>
        <w:t xml:space="preserve">packet arrival rate. </w:t>
      </w:r>
      <w:r w:rsidR="009A5A97">
        <w:rPr>
          <w:lang w:val="en-US"/>
        </w:rPr>
        <w:t xml:space="preserve">Both packet #1 and packet #4 arrive before their corresponding SPS PDSCH opportunities, so they may be transmitted on time. </w:t>
      </w:r>
      <w:r>
        <w:rPr>
          <w:lang w:val="en-US"/>
        </w:rPr>
        <w:t xml:space="preserve">However, packet #2 and packet #3 </w:t>
      </w:r>
      <w:r w:rsidR="00830318">
        <w:rPr>
          <w:lang w:val="en-US"/>
        </w:rPr>
        <w:t xml:space="preserve">arrive after their SPS PDSCH (#2 and #3) </w:t>
      </w:r>
      <w:r w:rsidR="009A5A97">
        <w:rPr>
          <w:lang w:val="en-US"/>
        </w:rPr>
        <w:t xml:space="preserve">are started </w:t>
      </w:r>
      <w:r w:rsidR="00830318">
        <w:rPr>
          <w:lang w:val="en-US"/>
        </w:rPr>
        <w:t xml:space="preserve">due to jitter, and therefore they </w:t>
      </w:r>
      <w:r w:rsidR="009A5A97">
        <w:rPr>
          <w:lang w:val="en-US"/>
        </w:rPr>
        <w:t xml:space="preserve">“miss out” their on-time transmission opportunities. </w:t>
      </w:r>
    </w:p>
    <w:p w14:paraId="4EA4489D" w14:textId="7876EC0A" w:rsidR="009A5A97" w:rsidRDefault="009A5A97" w:rsidP="00AE740A">
      <w:pPr>
        <w:jc w:val="both"/>
        <w:rPr>
          <w:lang w:val="en-US"/>
        </w:rPr>
      </w:pPr>
      <w:proofErr w:type="gramStart"/>
      <w:r>
        <w:rPr>
          <w:lang w:val="en-US"/>
        </w:rPr>
        <w:t>In order to</w:t>
      </w:r>
      <w:proofErr w:type="gramEnd"/>
      <w:r>
        <w:rPr>
          <w:lang w:val="en-US"/>
        </w:rPr>
        <w:t xml:space="preserve"> </w:t>
      </w:r>
      <w:r w:rsidR="00A813AB">
        <w:rPr>
          <w:lang w:val="en-US"/>
        </w:rPr>
        <w:t>handle th</w:t>
      </w:r>
      <w:r w:rsidR="007E36F7">
        <w:rPr>
          <w:lang w:val="en-US"/>
        </w:rPr>
        <w:t>is</w:t>
      </w:r>
      <w:r w:rsidR="00A813AB">
        <w:rPr>
          <w:lang w:val="en-US"/>
        </w:rPr>
        <w:t xml:space="preserve"> situation, </w:t>
      </w:r>
      <w:r w:rsidR="00394302">
        <w:rPr>
          <w:lang w:val="en-US"/>
        </w:rPr>
        <w:t>there could be three possible approaches:</w:t>
      </w:r>
    </w:p>
    <w:p w14:paraId="74BD8FF9" w14:textId="238C5DEE" w:rsidR="00394302" w:rsidRPr="00394302" w:rsidRDefault="00394302" w:rsidP="00394302">
      <w:pPr>
        <w:pStyle w:val="ListParagraph"/>
        <w:numPr>
          <w:ilvl w:val="0"/>
          <w:numId w:val="31"/>
        </w:numPr>
        <w:jc w:val="both"/>
        <w:rPr>
          <w:b/>
          <w:bCs/>
          <w:lang w:val="en-US"/>
        </w:rPr>
      </w:pPr>
      <w:r w:rsidRPr="00394302">
        <w:rPr>
          <w:b/>
          <w:bCs/>
          <w:lang w:val="en-US"/>
        </w:rPr>
        <w:t>The gNB use</w:t>
      </w:r>
      <w:r w:rsidR="003F3901">
        <w:rPr>
          <w:b/>
          <w:bCs/>
          <w:lang w:val="en-US"/>
        </w:rPr>
        <w:t>s</w:t>
      </w:r>
      <w:r w:rsidRPr="00394302">
        <w:rPr>
          <w:b/>
          <w:bCs/>
          <w:lang w:val="en-US"/>
        </w:rPr>
        <w:t xml:space="preserve"> subsequent SPS occasions to transmit packets that have arrived late</w:t>
      </w:r>
    </w:p>
    <w:p w14:paraId="4E1903AE" w14:textId="056DD018" w:rsidR="00394302" w:rsidRPr="00394302" w:rsidRDefault="00394302" w:rsidP="00394302">
      <w:pPr>
        <w:jc w:val="both"/>
        <w:rPr>
          <w:lang w:val="en-US"/>
        </w:rPr>
      </w:pPr>
      <w:r>
        <w:rPr>
          <w:lang w:val="en-US"/>
        </w:rPr>
        <w:t xml:space="preserve">With this approach, the gNB waits until the next SPS occasion, and use this subsequent SPS occasion to transmit the packet </w:t>
      </w:r>
      <w:r w:rsidR="00736D02">
        <w:rPr>
          <w:lang w:val="en-US"/>
        </w:rPr>
        <w:t xml:space="preserve">arrived late due to jitter. Obviously, this may cause the latency to the XR service, and the latency may be propagated and </w:t>
      </w:r>
      <w:r w:rsidR="00AA694E">
        <w:rPr>
          <w:lang w:val="en-US"/>
        </w:rPr>
        <w:t xml:space="preserve">further </w:t>
      </w:r>
      <w:r w:rsidR="00736D02">
        <w:rPr>
          <w:lang w:val="en-US"/>
        </w:rPr>
        <w:t xml:space="preserve">impact </w:t>
      </w:r>
      <w:r w:rsidR="00AA694E">
        <w:rPr>
          <w:lang w:val="en-US"/>
        </w:rPr>
        <w:t xml:space="preserve">other upcoming </w:t>
      </w:r>
      <w:r w:rsidR="00736D02">
        <w:rPr>
          <w:lang w:val="en-US"/>
        </w:rPr>
        <w:t>packets.</w:t>
      </w:r>
    </w:p>
    <w:p w14:paraId="2C907D47" w14:textId="54657818" w:rsidR="00394302" w:rsidRDefault="00394302" w:rsidP="00394302">
      <w:pPr>
        <w:pStyle w:val="ListParagraph"/>
        <w:numPr>
          <w:ilvl w:val="0"/>
          <w:numId w:val="31"/>
        </w:numPr>
        <w:jc w:val="both"/>
        <w:rPr>
          <w:b/>
          <w:bCs/>
          <w:lang w:val="en-US"/>
        </w:rPr>
      </w:pPr>
      <w:r w:rsidRPr="00736D02">
        <w:rPr>
          <w:b/>
          <w:bCs/>
          <w:lang w:val="en-US"/>
        </w:rPr>
        <w:t>The gNB allocate</w:t>
      </w:r>
      <w:r w:rsidR="003F3901">
        <w:rPr>
          <w:b/>
          <w:bCs/>
          <w:lang w:val="en-US"/>
        </w:rPr>
        <w:t>s</w:t>
      </w:r>
      <w:r w:rsidRPr="00736D02">
        <w:rPr>
          <w:b/>
          <w:bCs/>
          <w:lang w:val="en-US"/>
        </w:rPr>
        <w:t xml:space="preserve"> </w:t>
      </w:r>
      <w:r w:rsidR="001D7278">
        <w:rPr>
          <w:b/>
          <w:bCs/>
          <w:lang w:val="en-US"/>
        </w:rPr>
        <w:t xml:space="preserve">supplementary </w:t>
      </w:r>
      <w:r w:rsidRPr="00736D02">
        <w:rPr>
          <w:b/>
          <w:bCs/>
          <w:lang w:val="en-US"/>
        </w:rPr>
        <w:t xml:space="preserve">dynamic DL resource allocation </w:t>
      </w:r>
      <w:r w:rsidR="001D7278">
        <w:rPr>
          <w:b/>
          <w:bCs/>
          <w:lang w:val="en-US"/>
        </w:rPr>
        <w:t>for late packet arrival</w:t>
      </w:r>
    </w:p>
    <w:p w14:paraId="73C1F022" w14:textId="5EAF9DE9" w:rsidR="00736D02" w:rsidRPr="00736D02" w:rsidRDefault="00736D02" w:rsidP="00736D02">
      <w:pPr>
        <w:jc w:val="both"/>
        <w:rPr>
          <w:lang w:val="en-US"/>
        </w:rPr>
      </w:pPr>
      <w:r>
        <w:rPr>
          <w:lang w:val="en-US"/>
        </w:rPr>
        <w:t>Instead of relying on SPS, the gNB directly assigns a dynamic DL resource allocation for transmission of the packet that has arrived late due to jitter. However, it requires the UE to monitor the PDCCH, and it is possible the UE is actually in sleep mode due to C-DRX configuration. In such cases, the UE is not able to detect the PDCCH in time. Certainly</w:t>
      </w:r>
      <w:r w:rsidR="003F3901">
        <w:rPr>
          <w:lang w:val="en-US"/>
        </w:rPr>
        <w:t>,</w:t>
      </w:r>
      <w:r>
        <w:rPr>
          <w:lang w:val="en-US"/>
        </w:rPr>
        <w:t xml:space="preserve"> the gNB can wait until the UE wakes up and assign the dynamic DL resource allocation, but </w:t>
      </w:r>
      <w:r w:rsidR="003F3901">
        <w:rPr>
          <w:lang w:val="en-US"/>
        </w:rPr>
        <w:t>again it implies further delay for the service.</w:t>
      </w:r>
      <w:r w:rsidR="00286C8F">
        <w:rPr>
          <w:lang w:val="en-US"/>
        </w:rPr>
        <w:t xml:space="preserve"> </w:t>
      </w:r>
      <w:r w:rsidR="00AA694E">
        <w:rPr>
          <w:lang w:val="en-US"/>
        </w:rPr>
        <w:t>Alternatively, the gNB may choose not to configure C-DRX to make sure the UE can receive PDCCH any time, but it contradicts with the goal of UE power saving targeted by this study item.</w:t>
      </w:r>
    </w:p>
    <w:p w14:paraId="2B93F2BF" w14:textId="0A1A90D2" w:rsidR="00394302" w:rsidRDefault="00394302" w:rsidP="00394302">
      <w:pPr>
        <w:pStyle w:val="ListParagraph"/>
        <w:numPr>
          <w:ilvl w:val="0"/>
          <w:numId w:val="31"/>
        </w:numPr>
        <w:jc w:val="both"/>
        <w:rPr>
          <w:b/>
          <w:bCs/>
          <w:lang w:val="en-US"/>
        </w:rPr>
      </w:pPr>
      <w:r w:rsidRPr="003F3901">
        <w:rPr>
          <w:b/>
          <w:bCs/>
          <w:lang w:val="en-US"/>
        </w:rPr>
        <w:t xml:space="preserve">The </w:t>
      </w:r>
      <w:proofErr w:type="spellStart"/>
      <w:r w:rsidRPr="003F3901">
        <w:rPr>
          <w:b/>
          <w:bCs/>
          <w:lang w:val="en-US"/>
        </w:rPr>
        <w:t>gNB</w:t>
      </w:r>
      <w:proofErr w:type="spellEnd"/>
      <w:r w:rsidRPr="003F3901">
        <w:rPr>
          <w:b/>
          <w:bCs/>
          <w:lang w:val="en-US"/>
        </w:rPr>
        <w:t xml:space="preserve"> </w:t>
      </w:r>
      <w:r w:rsidR="001D7278">
        <w:rPr>
          <w:b/>
          <w:bCs/>
          <w:lang w:val="en-US"/>
        </w:rPr>
        <w:t>over-provisions</w:t>
      </w:r>
      <w:r w:rsidR="003F3901">
        <w:rPr>
          <w:b/>
          <w:bCs/>
          <w:lang w:val="en-US"/>
        </w:rPr>
        <w:t xml:space="preserve"> </w:t>
      </w:r>
      <w:r w:rsidR="003323FF">
        <w:rPr>
          <w:b/>
          <w:bCs/>
          <w:lang w:val="en-US"/>
        </w:rPr>
        <w:t xml:space="preserve">denser </w:t>
      </w:r>
      <w:r w:rsidR="003F3901">
        <w:rPr>
          <w:b/>
          <w:bCs/>
          <w:lang w:val="en-US"/>
        </w:rPr>
        <w:t xml:space="preserve">SPS </w:t>
      </w:r>
      <w:r w:rsidR="001D7278">
        <w:rPr>
          <w:b/>
          <w:bCs/>
          <w:lang w:val="en-US"/>
        </w:rPr>
        <w:t>resources</w:t>
      </w:r>
    </w:p>
    <w:p w14:paraId="06E21CE2" w14:textId="4EEB45FC" w:rsidR="003F3901" w:rsidRDefault="003F3901" w:rsidP="003F3901">
      <w:pPr>
        <w:jc w:val="both"/>
        <w:rPr>
          <w:lang w:val="en-US"/>
        </w:rPr>
      </w:pPr>
      <w:r>
        <w:rPr>
          <w:lang w:val="en-US"/>
        </w:rPr>
        <w:t xml:space="preserve">Another possibility is </w:t>
      </w:r>
      <w:proofErr w:type="gramStart"/>
      <w:r>
        <w:rPr>
          <w:lang w:val="en-US"/>
        </w:rPr>
        <w:t>that,</w:t>
      </w:r>
      <w:proofErr w:type="gramEnd"/>
      <w:r>
        <w:rPr>
          <w:lang w:val="en-US"/>
        </w:rPr>
        <w:t xml:space="preserve"> the gNB pre-configures the SPS with much denser resource</w:t>
      </w:r>
      <w:r w:rsidR="003323FF">
        <w:rPr>
          <w:lang w:val="en-US"/>
        </w:rPr>
        <w:t>.</w:t>
      </w:r>
      <w:r>
        <w:rPr>
          <w:lang w:val="en-US"/>
        </w:rPr>
        <w:t xml:space="preserve"> </w:t>
      </w:r>
      <w:r w:rsidR="003323FF">
        <w:rPr>
          <w:lang w:val="en-US"/>
        </w:rPr>
        <w:t>For instance,</w:t>
      </w:r>
      <w:r>
        <w:rPr>
          <w:lang w:val="en-US"/>
        </w:rPr>
        <w:t xml:space="preserve"> the SPS periodicity </w:t>
      </w:r>
      <w:r w:rsidR="003323FF">
        <w:rPr>
          <w:lang w:val="en-US"/>
        </w:rPr>
        <w:t>can be configured to be</w:t>
      </w:r>
      <w:r>
        <w:rPr>
          <w:lang w:val="en-US"/>
        </w:rPr>
        <w:t xml:space="preserve"> (much) shorter than the nominal packet arrival rate of the XR traffic</w:t>
      </w:r>
      <w:r w:rsidR="003323FF">
        <w:rPr>
          <w:lang w:val="en-US"/>
        </w:rPr>
        <w:t xml:space="preserve">, or the </w:t>
      </w:r>
      <w:proofErr w:type="spellStart"/>
      <w:r w:rsidR="003323FF">
        <w:rPr>
          <w:lang w:val="en-US"/>
        </w:rPr>
        <w:t>gNB</w:t>
      </w:r>
      <w:proofErr w:type="spellEnd"/>
      <w:r w:rsidR="003323FF">
        <w:rPr>
          <w:lang w:val="en-US"/>
        </w:rPr>
        <w:t xml:space="preserve"> could configure multiple SPS configurations whose PDSCH occasions are allocated in a staggered manner</w:t>
      </w:r>
      <w:r>
        <w:rPr>
          <w:lang w:val="en-US"/>
        </w:rPr>
        <w:t xml:space="preserve">. Hence, if a packet arrives late due to jitter, it can be quickly transmitted by using </w:t>
      </w:r>
      <w:r w:rsidR="003323FF">
        <w:rPr>
          <w:lang w:val="en-US"/>
        </w:rPr>
        <w:t xml:space="preserve">one of </w:t>
      </w:r>
      <w:r>
        <w:rPr>
          <w:lang w:val="en-US"/>
        </w:rPr>
        <w:t xml:space="preserve">the subsequent SPS resources, and it does not impact resource usage of the later packets. </w:t>
      </w:r>
      <w:r w:rsidR="00286C8F">
        <w:rPr>
          <w:lang w:val="en-US"/>
        </w:rPr>
        <w:t xml:space="preserve">Note that this approach may also be applied to resolve non-integer periodicity problems. </w:t>
      </w:r>
      <w:r>
        <w:rPr>
          <w:lang w:val="en-US"/>
        </w:rPr>
        <w:t xml:space="preserve">The </w:t>
      </w:r>
      <w:r w:rsidR="00286C8F">
        <w:rPr>
          <w:lang w:val="en-US"/>
        </w:rPr>
        <w:t>shortcoming</w:t>
      </w:r>
      <w:r>
        <w:rPr>
          <w:lang w:val="en-US"/>
        </w:rPr>
        <w:t xml:space="preserve"> of this approach is quite clear: over-provision of the SPS resource means the UE needs to decode every </w:t>
      </w:r>
      <w:r w:rsidR="00286C8F">
        <w:rPr>
          <w:lang w:val="en-US"/>
        </w:rPr>
        <w:t xml:space="preserve">SPS occasions even if there is no data conveyed in the PDSCH. This obviously </w:t>
      </w:r>
      <w:r w:rsidR="007E36F7">
        <w:rPr>
          <w:lang w:val="en-US"/>
        </w:rPr>
        <w:t xml:space="preserve">degrades spectral efficiency and </w:t>
      </w:r>
      <w:r w:rsidR="00286C8F">
        <w:rPr>
          <w:lang w:val="en-US"/>
        </w:rPr>
        <w:t>increases UE power consumption.</w:t>
      </w:r>
    </w:p>
    <w:p w14:paraId="33BF4CC5" w14:textId="48D61AB4" w:rsidR="00B614CC" w:rsidRDefault="00667120" w:rsidP="00BF30AA">
      <w:pPr>
        <w:jc w:val="both"/>
        <w:rPr>
          <w:lang w:val="en-US"/>
        </w:rPr>
      </w:pPr>
      <w:r>
        <w:rPr>
          <w:lang w:val="en-US"/>
        </w:rPr>
        <w:t>From our perspective, we think Approach #2 and #3 make more sense considering the relatively stringent latency requirements of XR services. However, b</w:t>
      </w:r>
      <w:r w:rsidR="00211B77">
        <w:rPr>
          <w:lang w:val="en-US"/>
        </w:rPr>
        <w:t xml:space="preserve">ased on the analysis above, we may conjecture that </w:t>
      </w:r>
      <w:r>
        <w:rPr>
          <w:lang w:val="en-US"/>
        </w:rPr>
        <w:t xml:space="preserve">both Approach #2 and #3 </w:t>
      </w:r>
      <w:r w:rsidR="007E36F7">
        <w:rPr>
          <w:lang w:val="en-US"/>
        </w:rPr>
        <w:t>can</w:t>
      </w:r>
      <w:r>
        <w:rPr>
          <w:lang w:val="en-US"/>
        </w:rPr>
        <w:t xml:space="preserve"> result in excessive UE power consumption. </w:t>
      </w:r>
      <w:proofErr w:type="gramStart"/>
      <w:r>
        <w:rPr>
          <w:lang w:val="en-US"/>
        </w:rPr>
        <w:t>In particular, with</w:t>
      </w:r>
      <w:proofErr w:type="gramEnd"/>
      <w:r>
        <w:rPr>
          <w:lang w:val="en-US"/>
        </w:rPr>
        <w:t xml:space="preserve"> Approach #2 the </w:t>
      </w:r>
      <w:r w:rsidR="00211B77">
        <w:rPr>
          <w:lang w:val="en-US"/>
        </w:rPr>
        <w:t xml:space="preserve">UE may </w:t>
      </w:r>
      <w:r>
        <w:rPr>
          <w:lang w:val="en-US"/>
        </w:rPr>
        <w:t xml:space="preserve">have to </w:t>
      </w:r>
      <w:r w:rsidR="00211B77">
        <w:rPr>
          <w:lang w:val="en-US"/>
        </w:rPr>
        <w:t xml:space="preserve">monitor PDCCH </w:t>
      </w:r>
      <w:r>
        <w:rPr>
          <w:lang w:val="en-US"/>
        </w:rPr>
        <w:t xml:space="preserve">more frequently </w:t>
      </w:r>
      <w:r w:rsidR="00211B77">
        <w:rPr>
          <w:lang w:val="en-US"/>
        </w:rPr>
        <w:t>(for possible supplementary dynamic resource allocation)</w:t>
      </w:r>
      <w:r w:rsidR="003323FF">
        <w:rPr>
          <w:lang w:val="en-US"/>
        </w:rPr>
        <w:t xml:space="preserve"> and impacts C-DRX operation</w:t>
      </w:r>
      <w:r>
        <w:rPr>
          <w:lang w:val="en-US"/>
        </w:rPr>
        <w:t xml:space="preserve">, while with Approach #3 the UE may need to </w:t>
      </w:r>
      <w:r w:rsidR="00211B77">
        <w:rPr>
          <w:lang w:val="en-US"/>
        </w:rPr>
        <w:t xml:space="preserve">decode some SPS occasions unnecessarily (due to resource over-provisioning).  </w:t>
      </w:r>
      <w:r w:rsidR="00BF30AA">
        <w:rPr>
          <w:lang w:val="en-US"/>
        </w:rPr>
        <w:t>With this in mind, we propose the following:</w:t>
      </w:r>
    </w:p>
    <w:p w14:paraId="5B679E28" w14:textId="24057E02" w:rsidR="00BF30AA" w:rsidRPr="00C018DF" w:rsidRDefault="00E81BCF" w:rsidP="00C018DF">
      <w:pPr>
        <w:jc w:val="both"/>
        <w:rPr>
          <w:b/>
          <w:bCs/>
          <w:lang w:val="en-US"/>
        </w:rPr>
      </w:pPr>
      <w:r w:rsidRPr="002108BA">
        <w:rPr>
          <w:b/>
          <w:bCs/>
          <w:lang w:val="en-US"/>
        </w:rPr>
        <w:t xml:space="preserve">Proposal </w:t>
      </w:r>
      <w:r w:rsidR="00B1720B">
        <w:rPr>
          <w:b/>
          <w:bCs/>
          <w:lang w:val="en-US"/>
        </w:rPr>
        <w:t>2</w:t>
      </w:r>
      <w:r w:rsidRPr="002108BA">
        <w:rPr>
          <w:b/>
          <w:bCs/>
          <w:lang w:val="en-US"/>
        </w:rPr>
        <w:t xml:space="preserve">: </w:t>
      </w:r>
      <w:r w:rsidR="00BF30AA">
        <w:rPr>
          <w:b/>
          <w:bCs/>
          <w:lang w:val="en-US"/>
        </w:rPr>
        <w:t>RAN2 should study how to minimize UE power consumption when dealing with jitter issues in SPS-based XR data communications. The scenarios to be considered includ</w:t>
      </w:r>
      <w:r w:rsidR="00C018DF">
        <w:rPr>
          <w:b/>
          <w:bCs/>
          <w:lang w:val="en-US"/>
        </w:rPr>
        <w:t>e s</w:t>
      </w:r>
      <w:r w:rsidR="00BF30AA" w:rsidRPr="00C018DF">
        <w:rPr>
          <w:b/>
          <w:bCs/>
          <w:lang w:val="en-US"/>
        </w:rPr>
        <w:t>upplementary dynamic resource allocation, and</w:t>
      </w:r>
      <w:r w:rsidR="00C018DF">
        <w:rPr>
          <w:b/>
          <w:bCs/>
          <w:lang w:val="en-US"/>
        </w:rPr>
        <w:t xml:space="preserve"> </w:t>
      </w:r>
      <w:r w:rsidR="00BF30AA" w:rsidRPr="00C018DF">
        <w:rPr>
          <w:b/>
          <w:bCs/>
          <w:lang w:val="en-US"/>
        </w:rPr>
        <w:t xml:space="preserve">Over-Provision of </w:t>
      </w:r>
      <w:r w:rsidR="003323FF">
        <w:rPr>
          <w:b/>
          <w:bCs/>
          <w:lang w:val="en-US"/>
        </w:rPr>
        <w:t xml:space="preserve">denser </w:t>
      </w:r>
      <w:r w:rsidR="00BF30AA" w:rsidRPr="00C018DF">
        <w:rPr>
          <w:b/>
          <w:bCs/>
          <w:lang w:val="en-US"/>
        </w:rPr>
        <w:t>SPS resources.</w:t>
      </w:r>
    </w:p>
    <w:p w14:paraId="6DB63B35" w14:textId="77777777" w:rsidR="00E32F4B" w:rsidRPr="00E32F4B" w:rsidRDefault="00E32F4B" w:rsidP="00E32F4B">
      <w:pPr>
        <w:rPr>
          <w:lang w:val="en-US"/>
        </w:rPr>
      </w:pPr>
    </w:p>
    <w:p w14:paraId="5A907674" w14:textId="37A6F202" w:rsidR="003569D6" w:rsidRDefault="00FA0C1B" w:rsidP="00032F45">
      <w:pPr>
        <w:pStyle w:val="Heading2"/>
        <w:rPr>
          <w:lang w:val="en-US"/>
        </w:rPr>
      </w:pPr>
      <w:r>
        <w:rPr>
          <w:lang w:val="en-US"/>
        </w:rPr>
        <w:t>Transmission Alignment for Power Saving</w:t>
      </w:r>
    </w:p>
    <w:p w14:paraId="389EC352" w14:textId="6614F0D2" w:rsidR="0079572F" w:rsidRDefault="00CB524C" w:rsidP="0020578B">
      <w:pPr>
        <w:jc w:val="both"/>
        <w:rPr>
          <w:lang w:val="en-US"/>
        </w:rPr>
      </w:pPr>
      <w:r>
        <w:rPr>
          <w:lang w:val="en-US"/>
        </w:rPr>
        <w:t xml:space="preserve">XR services may comprise multiple different traffic flows, </w:t>
      </w:r>
      <w:r w:rsidR="000038C5">
        <w:rPr>
          <w:lang w:val="en-US"/>
        </w:rPr>
        <w:t xml:space="preserve">such as audio and video. </w:t>
      </w:r>
    </w:p>
    <w:p w14:paraId="4EF03186" w14:textId="4CFFC3A9" w:rsidR="00413429" w:rsidRDefault="00A21866" w:rsidP="00A21866">
      <w:pPr>
        <w:jc w:val="both"/>
        <w:rPr>
          <w:lang w:val="en-US"/>
        </w:rPr>
      </w:pPr>
      <w:r>
        <w:rPr>
          <w:lang w:val="en-US"/>
        </w:rPr>
        <w:t xml:space="preserve">To support multiple periodical XR uplink traffic flows, concurrent configuration of multiple </w:t>
      </w:r>
      <w:r w:rsidR="003323FF">
        <w:rPr>
          <w:lang w:val="en-US"/>
        </w:rPr>
        <w:t>configured scheduling resources (</w:t>
      </w:r>
      <w:proofErr w:type="gramStart"/>
      <w:r w:rsidR="003323FF">
        <w:rPr>
          <w:lang w:val="en-US"/>
        </w:rPr>
        <w:t>i.e.</w:t>
      </w:r>
      <w:proofErr w:type="gramEnd"/>
      <w:r w:rsidR="003323FF">
        <w:rPr>
          <w:lang w:val="en-US"/>
        </w:rPr>
        <w:t xml:space="preserve"> CG and SPS)</w:t>
      </w:r>
      <w:r>
        <w:rPr>
          <w:lang w:val="en-US"/>
        </w:rPr>
        <w:t xml:space="preserve"> </w:t>
      </w:r>
      <w:r w:rsidR="00BE636A">
        <w:rPr>
          <w:lang w:val="en-US"/>
        </w:rPr>
        <w:t xml:space="preserve">per BWP </w:t>
      </w:r>
      <w:r>
        <w:rPr>
          <w:lang w:val="en-US"/>
        </w:rPr>
        <w:t xml:space="preserve">can be used. </w:t>
      </w:r>
      <w:r w:rsidR="003323FF">
        <w:rPr>
          <w:lang w:val="en-US"/>
        </w:rPr>
        <w:t>In uplink, w</w:t>
      </w:r>
      <w:r>
        <w:rPr>
          <w:lang w:val="en-US"/>
        </w:rPr>
        <w:t xml:space="preserve">ith LCH mapping restriction based on allowed CG list, </w:t>
      </w:r>
      <w:r w:rsidR="00BE636A">
        <w:rPr>
          <w:lang w:val="en-US"/>
        </w:rPr>
        <w:t>the packets for a particular traffic flow</w:t>
      </w:r>
      <w:r w:rsidR="002E7FD8">
        <w:rPr>
          <w:lang w:val="en-US"/>
        </w:rPr>
        <w:t xml:space="preserve"> (which is mapped to a DRB/LCH)</w:t>
      </w:r>
      <w:r w:rsidR="00BE636A">
        <w:rPr>
          <w:lang w:val="en-US"/>
        </w:rPr>
        <w:t xml:space="preserve"> can be </w:t>
      </w:r>
      <w:r w:rsidR="002E7FD8">
        <w:rPr>
          <w:lang w:val="en-US"/>
        </w:rPr>
        <w:t xml:space="preserve">associated </w:t>
      </w:r>
      <w:r w:rsidR="00BE636A">
        <w:rPr>
          <w:lang w:val="en-US"/>
        </w:rPr>
        <w:t>to the appropriate CG radio resource that meets the target QoS.</w:t>
      </w:r>
    </w:p>
    <w:p w14:paraId="4C67A86A" w14:textId="22C9DD0D" w:rsidR="0020578B" w:rsidRDefault="0020578B" w:rsidP="0020578B">
      <w:pPr>
        <w:jc w:val="both"/>
        <w:rPr>
          <w:lang w:val="en-US"/>
        </w:rPr>
      </w:pPr>
      <w:r>
        <w:rPr>
          <w:lang w:val="en-US"/>
        </w:rPr>
        <w:lastRenderedPageBreak/>
        <w:t xml:space="preserve">From our perspective, in many cases it is crucial to make sure transmission of these traffic flows can be tightly synchronized because: </w:t>
      </w:r>
    </w:p>
    <w:p w14:paraId="3FB4DB93" w14:textId="77777777" w:rsidR="0020578B" w:rsidRDefault="0020578B" w:rsidP="0020578B">
      <w:pPr>
        <w:pStyle w:val="ListParagraph"/>
        <w:numPr>
          <w:ilvl w:val="0"/>
          <w:numId w:val="31"/>
        </w:numPr>
        <w:jc w:val="both"/>
        <w:rPr>
          <w:lang w:val="en-US"/>
        </w:rPr>
      </w:pPr>
      <w:r>
        <w:rPr>
          <w:lang w:val="en-US"/>
        </w:rPr>
        <w:t>Synchronized delivery of multi-modal traffic flows can optimize user experience, and</w:t>
      </w:r>
    </w:p>
    <w:p w14:paraId="185873EA" w14:textId="77777777" w:rsidR="0020578B" w:rsidRDefault="0020578B" w:rsidP="0020578B">
      <w:pPr>
        <w:pStyle w:val="ListParagraph"/>
        <w:numPr>
          <w:ilvl w:val="0"/>
          <w:numId w:val="31"/>
        </w:numPr>
        <w:jc w:val="both"/>
        <w:rPr>
          <w:lang w:val="en-US"/>
        </w:rPr>
      </w:pPr>
      <w:r>
        <w:rPr>
          <w:lang w:val="en-US"/>
        </w:rPr>
        <w:t>UE power consumption can be reduced significantly via timing-alignment of UE activities</w:t>
      </w:r>
      <w:r>
        <w:rPr>
          <w:rFonts w:hint="eastAsia"/>
          <w:lang w:val="en-US" w:eastAsia="zh-TW"/>
        </w:rPr>
        <w:t xml:space="preserve"> </w:t>
      </w:r>
      <w:r>
        <w:rPr>
          <w:lang w:val="en-US"/>
        </w:rPr>
        <w:t>for different traffic flows.</w:t>
      </w:r>
    </w:p>
    <w:p w14:paraId="6145E620" w14:textId="6545D105" w:rsidR="00BE636A" w:rsidRDefault="0020578B" w:rsidP="00A21866">
      <w:pPr>
        <w:jc w:val="both"/>
        <w:rPr>
          <w:lang w:val="en-US" w:eastAsia="zh-TW"/>
        </w:rPr>
      </w:pPr>
      <w:r>
        <w:rPr>
          <w:lang w:val="en-US" w:eastAsia="zh-TW"/>
        </w:rPr>
        <w:t xml:space="preserve">In light of this, we think certain mechanisms can be introduced in Rel-18 to minimize the “time displacement” among radio resources for different traffic flows. In other words, the radio resources </w:t>
      </w:r>
      <w:r w:rsidR="00FB1055">
        <w:rPr>
          <w:lang w:val="en-US" w:eastAsia="zh-TW"/>
        </w:rPr>
        <w:t>for traffic flows requiring synchronization (or can be synchronized) may be clustered together in time domain, which in turn reducing the time interval where the UE needs to stay active, thereby improving the UE’s power efficiency. Figure 2 shows an example of how UE’s active time can be reduced by aligning the radio resources of different CGs (in the same BWP) for uplink transmission of different traffic flows:</w:t>
      </w:r>
    </w:p>
    <w:p w14:paraId="2093C7C4" w14:textId="77777777" w:rsidR="00FB1055" w:rsidRDefault="00FB1055" w:rsidP="00FB1055">
      <w:pPr>
        <w:keepNext/>
        <w:jc w:val="both"/>
      </w:pPr>
      <w:r w:rsidRPr="00FB1055">
        <w:rPr>
          <w:noProof/>
          <w:lang w:val="en-US" w:eastAsia="zh-TW"/>
        </w:rPr>
        <w:drawing>
          <wp:inline distT="0" distB="0" distL="0" distR="0" wp14:anchorId="2C603B60" wp14:editId="72CAA384">
            <wp:extent cx="5943600" cy="1330325"/>
            <wp:effectExtent l="0" t="0" r="0" b="0"/>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medium confidence"/>
                    <pic:cNvPicPr/>
                  </pic:nvPicPr>
                  <pic:blipFill>
                    <a:blip r:embed="rId14"/>
                    <a:stretch>
                      <a:fillRect/>
                    </a:stretch>
                  </pic:blipFill>
                  <pic:spPr>
                    <a:xfrm>
                      <a:off x="0" y="0"/>
                      <a:ext cx="5943600" cy="1330325"/>
                    </a:xfrm>
                    <a:prstGeom prst="rect">
                      <a:avLst/>
                    </a:prstGeom>
                  </pic:spPr>
                </pic:pic>
              </a:graphicData>
            </a:graphic>
          </wp:inline>
        </w:drawing>
      </w:r>
    </w:p>
    <w:p w14:paraId="454D70C3" w14:textId="4CDFD4F5" w:rsidR="00FB1055" w:rsidRDefault="00FB1055" w:rsidP="00FB1055">
      <w:pPr>
        <w:pStyle w:val="Caption"/>
        <w:jc w:val="center"/>
        <w:rPr>
          <w:lang w:val="en-US" w:eastAsia="zh-TW"/>
        </w:rPr>
      </w:pPr>
      <w:r>
        <w:t xml:space="preserve">Figure </w:t>
      </w:r>
      <w:fldSimple w:instr=" SEQ Figure \* ARABIC ">
        <w:r w:rsidR="00FA0C1B">
          <w:rPr>
            <w:noProof/>
          </w:rPr>
          <w:t>2</w:t>
        </w:r>
      </w:fldSimple>
      <w:r>
        <w:t xml:space="preserve"> An illustration of multi-CG </w:t>
      </w:r>
      <w:r w:rsidR="00FA0C1B">
        <w:t xml:space="preserve">(per BWP) </w:t>
      </w:r>
      <w:r>
        <w:t>alignment to reduce UE activity time for power saving</w:t>
      </w:r>
    </w:p>
    <w:p w14:paraId="47DD1FE4" w14:textId="5FCE4433" w:rsidR="00FB1055" w:rsidRDefault="00FA0C1B" w:rsidP="00A21866">
      <w:pPr>
        <w:jc w:val="both"/>
        <w:rPr>
          <w:lang w:val="en-US" w:eastAsia="zh-TW"/>
        </w:rPr>
      </w:pPr>
      <w:r>
        <w:rPr>
          <w:lang w:val="en-US" w:eastAsia="zh-TW"/>
        </w:rPr>
        <w:t>The benefit of such alignment is even more pronounced when the CGs are configured in different serving cells. Since the UE is able to perform transmission via different serving cells simultaneously, the active time of the UE can be further reduced, as shown in Figure 3:</w:t>
      </w:r>
    </w:p>
    <w:p w14:paraId="26BB5950" w14:textId="77777777" w:rsidR="00FA0C1B" w:rsidRDefault="00FA0C1B" w:rsidP="00FA0C1B">
      <w:pPr>
        <w:keepNext/>
        <w:jc w:val="both"/>
      </w:pPr>
      <w:r w:rsidRPr="00FA0C1B">
        <w:rPr>
          <w:noProof/>
          <w:lang w:val="en-US" w:eastAsia="zh-TW"/>
        </w:rPr>
        <w:drawing>
          <wp:inline distT="0" distB="0" distL="0" distR="0" wp14:anchorId="3184AE52" wp14:editId="38078E20">
            <wp:extent cx="5943600" cy="1864995"/>
            <wp:effectExtent l="0" t="0" r="0" b="1905"/>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5"/>
                    <a:stretch>
                      <a:fillRect/>
                    </a:stretch>
                  </pic:blipFill>
                  <pic:spPr>
                    <a:xfrm>
                      <a:off x="0" y="0"/>
                      <a:ext cx="5943600" cy="1864995"/>
                    </a:xfrm>
                    <a:prstGeom prst="rect">
                      <a:avLst/>
                    </a:prstGeom>
                  </pic:spPr>
                </pic:pic>
              </a:graphicData>
            </a:graphic>
          </wp:inline>
        </w:drawing>
      </w:r>
    </w:p>
    <w:p w14:paraId="071B3E5C" w14:textId="78A45BC7" w:rsidR="00FA0C1B" w:rsidRPr="00413429" w:rsidRDefault="00FA0C1B" w:rsidP="00FA0C1B">
      <w:pPr>
        <w:pStyle w:val="Caption"/>
        <w:jc w:val="center"/>
        <w:rPr>
          <w:lang w:val="en-US" w:eastAsia="zh-TW"/>
        </w:rPr>
      </w:pPr>
      <w:r>
        <w:t xml:space="preserve">Figure </w:t>
      </w:r>
      <w:fldSimple w:instr=" SEQ Figure \* ARABIC ">
        <w:r>
          <w:rPr>
            <w:noProof/>
          </w:rPr>
          <w:t>3</w:t>
        </w:r>
      </w:fldSimple>
      <w:r>
        <w:t xml:space="preserve"> </w:t>
      </w:r>
      <w:r w:rsidRPr="004C54DC">
        <w:t>An illustration of multi-CG (</w:t>
      </w:r>
      <w:r>
        <w:t>cross-cells</w:t>
      </w:r>
      <w:r w:rsidRPr="004C54DC">
        <w:t>) alignment to reduce UE activity time for power saving</w:t>
      </w:r>
    </w:p>
    <w:p w14:paraId="21264A7C" w14:textId="43176F9F" w:rsidR="002E7FD8" w:rsidRDefault="002E7FD8" w:rsidP="00966684">
      <w:pPr>
        <w:jc w:val="both"/>
        <w:rPr>
          <w:lang w:val="en-US"/>
        </w:rPr>
      </w:pPr>
      <w:r>
        <w:rPr>
          <w:lang w:val="en-US"/>
        </w:rPr>
        <w:t xml:space="preserve">It is arguable that such synchronization may be achieved with proper implementation and resource allocation at the </w:t>
      </w:r>
      <w:proofErr w:type="spellStart"/>
      <w:r>
        <w:rPr>
          <w:lang w:val="en-US"/>
        </w:rPr>
        <w:t>gNB</w:t>
      </w:r>
      <w:proofErr w:type="spellEnd"/>
      <w:r>
        <w:rPr>
          <w:lang w:val="en-US"/>
        </w:rPr>
        <w:t xml:space="preserve"> side</w:t>
      </w:r>
      <w:r w:rsidR="00C146C5">
        <w:rPr>
          <w:lang w:val="en-US"/>
        </w:rPr>
        <w:t>, given that some information such as synchronization requirement is available</w:t>
      </w:r>
      <w:r>
        <w:rPr>
          <w:lang w:val="en-US"/>
        </w:rPr>
        <w:t xml:space="preserve">. </w:t>
      </w:r>
      <w:r w:rsidR="00C146C5">
        <w:rPr>
          <w:lang w:val="en-US"/>
        </w:rPr>
        <w:t xml:space="preserve">However, we must point out that such information may need dynamic adjustment </w:t>
      </w:r>
      <w:r w:rsidR="00420EDA">
        <w:rPr>
          <w:lang w:val="en-US"/>
        </w:rPr>
        <w:t>as XR traffics may not be static</w:t>
      </w:r>
      <w:r w:rsidR="00C146C5">
        <w:rPr>
          <w:lang w:val="en-US"/>
        </w:rPr>
        <w:t xml:space="preserve">, and the UE (where the XR application is running) is much better positioned to track </w:t>
      </w:r>
      <w:r w:rsidR="00420EDA">
        <w:rPr>
          <w:lang w:val="en-US"/>
        </w:rPr>
        <w:t>such fluctuation. Therefore, standardized solution</w:t>
      </w:r>
      <w:r w:rsidR="007E36F7">
        <w:rPr>
          <w:lang w:val="en-US"/>
        </w:rPr>
        <w:t>s</w:t>
      </w:r>
      <w:r w:rsidR="00420EDA">
        <w:rPr>
          <w:lang w:val="en-US"/>
        </w:rPr>
        <w:t xml:space="preserve"> </w:t>
      </w:r>
      <w:r w:rsidR="007E36F7">
        <w:rPr>
          <w:lang w:val="en-US"/>
        </w:rPr>
        <w:t>may be</w:t>
      </w:r>
      <w:r w:rsidR="00420EDA">
        <w:rPr>
          <w:lang w:val="en-US"/>
        </w:rPr>
        <w:t xml:space="preserve"> needed to ensure the UE can synchronize transmission of different traffic flows. It is worth noting that in [2] RAN1 has </w:t>
      </w:r>
      <w:r w:rsidR="00420EDA">
        <w:t>evaluated power and capacity benefits of traffic arrival offset staggering.</w:t>
      </w:r>
    </w:p>
    <w:p w14:paraId="187EA50C" w14:textId="67BB8D3D" w:rsidR="00B1720B" w:rsidRPr="00FA0C1B" w:rsidRDefault="00FA0C1B" w:rsidP="00966684">
      <w:pPr>
        <w:jc w:val="both"/>
        <w:rPr>
          <w:lang w:val="en-US"/>
        </w:rPr>
      </w:pPr>
      <w:r>
        <w:rPr>
          <w:lang w:val="en-US"/>
        </w:rPr>
        <w:t xml:space="preserve">Based on these observations, we think RAN2 should consider </w:t>
      </w:r>
      <w:r w:rsidR="00966684">
        <w:rPr>
          <w:lang w:val="en-US"/>
        </w:rPr>
        <w:t>introducing mechanisms that can facilitate alignment of transmission of different traffic flows in Rel-18.</w:t>
      </w:r>
    </w:p>
    <w:p w14:paraId="3B719037" w14:textId="6274C757" w:rsidR="00B1720B" w:rsidRPr="002108BA" w:rsidRDefault="00B1720B" w:rsidP="00B1720B">
      <w:pPr>
        <w:rPr>
          <w:b/>
          <w:bCs/>
          <w:lang w:val="en-US"/>
        </w:rPr>
      </w:pPr>
      <w:r w:rsidRPr="002108BA">
        <w:rPr>
          <w:b/>
          <w:bCs/>
          <w:lang w:val="en-US"/>
        </w:rPr>
        <w:t xml:space="preserve">Proposal </w:t>
      </w:r>
      <w:r>
        <w:rPr>
          <w:b/>
          <w:bCs/>
          <w:lang w:val="en-US"/>
        </w:rPr>
        <w:t>3</w:t>
      </w:r>
      <w:r w:rsidRPr="002108BA">
        <w:rPr>
          <w:b/>
          <w:bCs/>
          <w:lang w:val="en-US"/>
        </w:rPr>
        <w:t xml:space="preserve">: </w:t>
      </w:r>
      <w:r w:rsidR="00966684">
        <w:rPr>
          <w:b/>
          <w:bCs/>
          <w:lang w:val="en-US"/>
        </w:rPr>
        <w:t xml:space="preserve">RAN2 should consider mechanisms allowing time alignment of transmissions of different XR traffic flows, </w:t>
      </w:r>
      <w:proofErr w:type="gramStart"/>
      <w:r w:rsidR="00966684">
        <w:rPr>
          <w:b/>
          <w:bCs/>
          <w:lang w:val="en-US"/>
        </w:rPr>
        <w:t>in order to</w:t>
      </w:r>
      <w:proofErr w:type="gramEnd"/>
      <w:r w:rsidR="00966684">
        <w:rPr>
          <w:b/>
          <w:bCs/>
          <w:lang w:val="en-US"/>
        </w:rPr>
        <w:t xml:space="preserve"> </w:t>
      </w:r>
      <w:r w:rsidR="00420EDA">
        <w:rPr>
          <w:b/>
          <w:bCs/>
          <w:lang w:val="en-US"/>
        </w:rPr>
        <w:t xml:space="preserve">improve user experience as well as </w:t>
      </w:r>
      <w:r w:rsidR="00966684">
        <w:rPr>
          <w:b/>
          <w:bCs/>
          <w:lang w:val="en-US"/>
        </w:rPr>
        <w:t>sav</w:t>
      </w:r>
      <w:r w:rsidR="00420EDA">
        <w:rPr>
          <w:b/>
          <w:bCs/>
          <w:lang w:val="en-US"/>
        </w:rPr>
        <w:t>ing</w:t>
      </w:r>
      <w:r w:rsidR="00966684">
        <w:rPr>
          <w:b/>
          <w:bCs/>
          <w:lang w:val="en-US"/>
        </w:rPr>
        <w:t xml:space="preserve"> power by reducing UE’s active time.</w:t>
      </w:r>
    </w:p>
    <w:p w14:paraId="2256FBA6" w14:textId="0EB65B4F"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2C2A143D" w14:textId="08911EA0" w:rsidR="006B3E04" w:rsidRDefault="00EE24B4" w:rsidP="00EE24B4">
      <w:pPr>
        <w:jc w:val="both"/>
        <w:rPr>
          <w:iCs/>
          <w:lang w:val="en-US"/>
        </w:rPr>
      </w:pPr>
      <w:r>
        <w:rPr>
          <w:iCs/>
          <w:lang w:val="en-US"/>
        </w:rPr>
        <w:t>This contribution has provided some of our views about how RAN2 could approach the issues relating to power saving for XR. We have drawn the following proposals:</w:t>
      </w:r>
    </w:p>
    <w:p w14:paraId="6BB9B4E8" w14:textId="77777777" w:rsidR="00EE24B4" w:rsidRPr="007A7C14" w:rsidRDefault="00EE24B4" w:rsidP="00EE24B4">
      <w:pPr>
        <w:jc w:val="both"/>
        <w:rPr>
          <w:b/>
          <w:bCs/>
          <w:lang w:val="en-US"/>
        </w:rPr>
      </w:pPr>
      <w:r w:rsidRPr="002108BA">
        <w:rPr>
          <w:b/>
          <w:bCs/>
          <w:lang w:val="en-US"/>
        </w:rPr>
        <w:t xml:space="preserve">Proposal 1: </w:t>
      </w:r>
      <w:r>
        <w:rPr>
          <w:b/>
          <w:bCs/>
          <w:lang w:val="en-US"/>
        </w:rPr>
        <w:t>RAN2 should consider power saving issues under both dynamic scheduling and configured scheduling frameworks.</w:t>
      </w:r>
    </w:p>
    <w:p w14:paraId="145F9BE6" w14:textId="389A8038" w:rsidR="00EE24B4" w:rsidRPr="00C018DF" w:rsidRDefault="00EE24B4" w:rsidP="00EE24B4">
      <w:pPr>
        <w:jc w:val="both"/>
        <w:rPr>
          <w:b/>
          <w:bCs/>
          <w:lang w:val="en-US"/>
        </w:rPr>
      </w:pPr>
      <w:r w:rsidRPr="002108BA">
        <w:rPr>
          <w:b/>
          <w:bCs/>
          <w:lang w:val="en-US"/>
        </w:rPr>
        <w:t xml:space="preserve">Proposal </w:t>
      </w:r>
      <w:r>
        <w:rPr>
          <w:b/>
          <w:bCs/>
          <w:lang w:val="en-US"/>
        </w:rPr>
        <w:t>2</w:t>
      </w:r>
      <w:r w:rsidRPr="002108BA">
        <w:rPr>
          <w:b/>
          <w:bCs/>
          <w:lang w:val="en-US"/>
        </w:rPr>
        <w:t xml:space="preserve">: </w:t>
      </w:r>
      <w:r>
        <w:rPr>
          <w:b/>
          <w:bCs/>
          <w:lang w:val="en-US"/>
        </w:rPr>
        <w:t>RAN2 should study how to minimize UE power consumption when dealing with jitter issues in SPS-based XR data communications. The scenarios to be considered include s</w:t>
      </w:r>
      <w:r w:rsidRPr="00C018DF">
        <w:rPr>
          <w:b/>
          <w:bCs/>
          <w:lang w:val="en-US"/>
        </w:rPr>
        <w:t>upplementary dynamic resource allocation, and</w:t>
      </w:r>
      <w:r>
        <w:rPr>
          <w:b/>
          <w:bCs/>
          <w:lang w:val="en-US"/>
        </w:rPr>
        <w:t xml:space="preserve"> </w:t>
      </w:r>
      <w:r w:rsidRPr="00C018DF">
        <w:rPr>
          <w:b/>
          <w:bCs/>
          <w:lang w:val="en-US"/>
        </w:rPr>
        <w:t xml:space="preserve">Over-Provision of </w:t>
      </w:r>
      <w:r w:rsidR="003323FF">
        <w:rPr>
          <w:b/>
          <w:bCs/>
          <w:lang w:val="en-US"/>
        </w:rPr>
        <w:t xml:space="preserve">denser </w:t>
      </w:r>
      <w:r w:rsidRPr="00C018DF">
        <w:rPr>
          <w:b/>
          <w:bCs/>
          <w:lang w:val="en-US"/>
        </w:rPr>
        <w:t>SPS resources.</w:t>
      </w:r>
    </w:p>
    <w:p w14:paraId="11CE9F3F" w14:textId="77777777" w:rsidR="00420EDA" w:rsidRPr="002108BA" w:rsidRDefault="00420EDA" w:rsidP="00420EDA">
      <w:pPr>
        <w:rPr>
          <w:b/>
          <w:bCs/>
          <w:lang w:val="en-US"/>
        </w:rPr>
      </w:pPr>
      <w:r w:rsidRPr="002108BA">
        <w:rPr>
          <w:b/>
          <w:bCs/>
          <w:lang w:val="en-US"/>
        </w:rPr>
        <w:t xml:space="preserve">Proposal </w:t>
      </w:r>
      <w:r>
        <w:rPr>
          <w:b/>
          <w:bCs/>
          <w:lang w:val="en-US"/>
        </w:rPr>
        <w:t>3</w:t>
      </w:r>
      <w:r w:rsidRPr="002108BA">
        <w:rPr>
          <w:b/>
          <w:bCs/>
          <w:lang w:val="en-US"/>
        </w:rPr>
        <w:t xml:space="preserve">: </w:t>
      </w:r>
      <w:r>
        <w:rPr>
          <w:b/>
          <w:bCs/>
          <w:lang w:val="en-US"/>
        </w:rPr>
        <w:t xml:space="preserve">RAN2 should consider mechanisms allowing time alignment of transmissions of different XR traffic flows, </w:t>
      </w:r>
      <w:proofErr w:type="gramStart"/>
      <w:r>
        <w:rPr>
          <w:b/>
          <w:bCs/>
          <w:lang w:val="en-US"/>
        </w:rPr>
        <w:t>in order to</w:t>
      </w:r>
      <w:proofErr w:type="gramEnd"/>
      <w:r>
        <w:rPr>
          <w:b/>
          <w:bCs/>
          <w:lang w:val="en-US"/>
        </w:rPr>
        <w:t xml:space="preserve"> improve user experience as well as saving power by reducing UE’s active time.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0E37BFC8" w14:textId="1820B3DD" w:rsidR="006A79AB" w:rsidRPr="004C5211" w:rsidRDefault="007D3F96" w:rsidP="006A79AB">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 xml:space="preserve">RP-220285, Revised SID, </w:t>
      </w:r>
      <w:r w:rsidRPr="00300E9F">
        <w:rPr>
          <w:bCs/>
          <w:iCs/>
        </w:rPr>
        <w:t>Study on XR Enhancements for NR</w:t>
      </w:r>
      <w:r>
        <w:rPr>
          <w:bCs/>
          <w:iCs/>
        </w:rPr>
        <w:t>, Nokia, RAN#95e</w:t>
      </w:r>
    </w:p>
    <w:p w14:paraId="39A0F05D" w14:textId="6B002410" w:rsidR="004C5211" w:rsidRPr="00FA6BD7" w:rsidRDefault="004C5211" w:rsidP="004C5211">
      <w:pPr>
        <w:numPr>
          <w:ilvl w:val="0"/>
          <w:numId w:val="26"/>
        </w:numPr>
        <w:overflowPunct w:val="0"/>
        <w:autoSpaceDE w:val="0"/>
        <w:autoSpaceDN w:val="0"/>
        <w:adjustRightInd w:val="0"/>
        <w:spacing w:before="100" w:beforeAutospacing="1" w:after="100" w:afterAutospacing="1"/>
        <w:ind w:left="562" w:hanging="562"/>
        <w:textAlignment w:val="baseline"/>
      </w:pPr>
      <w:r w:rsidRPr="00C032FF">
        <w:rPr>
          <w:bCs/>
          <w:iCs/>
        </w:rPr>
        <w:t>TR 38.838, Study on XR (Extended Reality) Evaluations for NR, Rel-17</w:t>
      </w:r>
    </w:p>
    <w:p w14:paraId="6F4278B9" w14:textId="6BFFDFC4" w:rsidR="00F466E7" w:rsidRPr="00EB52C0" w:rsidRDefault="00F466E7" w:rsidP="00B614CC">
      <w:pPr>
        <w:overflowPunct w:val="0"/>
        <w:autoSpaceDE w:val="0"/>
        <w:autoSpaceDN w:val="0"/>
        <w:adjustRightInd w:val="0"/>
        <w:spacing w:before="100" w:beforeAutospacing="1" w:after="100" w:afterAutospacing="1"/>
        <w:ind w:left="562"/>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91EF7" w14:textId="77777777" w:rsidR="00E910DE" w:rsidRDefault="00E910DE">
      <w:r>
        <w:separator/>
      </w:r>
    </w:p>
  </w:endnote>
  <w:endnote w:type="continuationSeparator" w:id="0">
    <w:p w14:paraId="7DCFF06F" w14:textId="77777777" w:rsidR="00E910DE" w:rsidRDefault="00E910DE">
      <w:r>
        <w:continuationSeparator/>
      </w:r>
    </w:p>
  </w:endnote>
  <w:endnote w:type="continuationNotice" w:id="1">
    <w:p w14:paraId="3810CF08" w14:textId="77777777" w:rsidR="00E910DE" w:rsidRDefault="00E91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5328F" w14:textId="77777777" w:rsidR="00E910DE" w:rsidRDefault="00E910DE">
      <w:r>
        <w:separator/>
      </w:r>
    </w:p>
  </w:footnote>
  <w:footnote w:type="continuationSeparator" w:id="0">
    <w:p w14:paraId="55CE58EE" w14:textId="77777777" w:rsidR="00E910DE" w:rsidRDefault="00E910DE">
      <w:r>
        <w:continuationSeparator/>
      </w:r>
    </w:p>
  </w:footnote>
  <w:footnote w:type="continuationNotice" w:id="1">
    <w:p w14:paraId="119B35FD" w14:textId="77777777" w:rsidR="00E910DE" w:rsidRDefault="00E910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0"/>
  </w:num>
  <w:num w:numId="2" w16cid:durableId="1464886471">
    <w:abstractNumId w:val="0"/>
  </w:num>
  <w:num w:numId="3" w16cid:durableId="6106756">
    <w:abstractNumId w:val="1"/>
  </w:num>
  <w:num w:numId="4" w16cid:durableId="9181927">
    <w:abstractNumId w:val="2"/>
  </w:num>
  <w:num w:numId="5" w16cid:durableId="189296478">
    <w:abstractNumId w:val="31"/>
  </w:num>
  <w:num w:numId="6" w16cid:durableId="216478951">
    <w:abstractNumId w:val="3"/>
  </w:num>
  <w:num w:numId="7" w16cid:durableId="2145732921">
    <w:abstractNumId w:val="4"/>
  </w:num>
  <w:num w:numId="8" w16cid:durableId="910503920">
    <w:abstractNumId w:val="14"/>
  </w:num>
  <w:num w:numId="9" w16cid:durableId="418721023">
    <w:abstractNumId w:val="27"/>
  </w:num>
  <w:num w:numId="10" w16cid:durableId="701636600">
    <w:abstractNumId w:val="21"/>
  </w:num>
  <w:num w:numId="11" w16cid:durableId="1130325448">
    <w:abstractNumId w:val="10"/>
  </w:num>
  <w:num w:numId="12" w16cid:durableId="1997687803">
    <w:abstractNumId w:val="19"/>
  </w:num>
  <w:num w:numId="13" w16cid:durableId="1749767913">
    <w:abstractNumId w:val="29"/>
  </w:num>
  <w:num w:numId="14" w16cid:durableId="1287271592">
    <w:abstractNumId w:val="6"/>
  </w:num>
  <w:num w:numId="15" w16cid:durableId="1065492308">
    <w:abstractNumId w:val="9"/>
  </w:num>
  <w:num w:numId="16" w16cid:durableId="1691565340">
    <w:abstractNumId w:val="18"/>
  </w:num>
  <w:num w:numId="17" w16cid:durableId="1527668550">
    <w:abstractNumId w:val="12"/>
  </w:num>
  <w:num w:numId="18" w16cid:durableId="113863268">
    <w:abstractNumId w:val="8"/>
  </w:num>
  <w:num w:numId="19" w16cid:durableId="659583198">
    <w:abstractNumId w:val="22"/>
  </w:num>
  <w:num w:numId="20" w16cid:durableId="1308317274">
    <w:abstractNumId w:val="15"/>
  </w:num>
  <w:num w:numId="21" w16cid:durableId="1576550474">
    <w:abstractNumId w:val="13"/>
  </w:num>
  <w:num w:numId="22" w16cid:durableId="235358636">
    <w:abstractNumId w:val="17"/>
  </w:num>
  <w:num w:numId="23" w16cid:durableId="97602813">
    <w:abstractNumId w:val="25"/>
  </w:num>
  <w:num w:numId="24" w16cid:durableId="710617151">
    <w:abstractNumId w:val="26"/>
  </w:num>
  <w:num w:numId="25" w16cid:durableId="1384014814">
    <w:abstractNumId w:val="16"/>
  </w:num>
  <w:num w:numId="26" w16cid:durableId="912855578">
    <w:abstractNumId w:val="5"/>
  </w:num>
  <w:num w:numId="27" w16cid:durableId="1431848407">
    <w:abstractNumId w:val="28"/>
  </w:num>
  <w:num w:numId="28" w16cid:durableId="1499610725">
    <w:abstractNumId w:val="7"/>
  </w:num>
  <w:num w:numId="29" w16cid:durableId="1731878760">
    <w:abstractNumId w:val="23"/>
  </w:num>
  <w:num w:numId="30" w16cid:durableId="1642735486">
    <w:abstractNumId w:val="20"/>
  </w:num>
  <w:num w:numId="31" w16cid:durableId="49812754">
    <w:abstractNumId w:val="11"/>
  </w:num>
  <w:num w:numId="32" w16cid:durableId="112362221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2BD5"/>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137"/>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48D"/>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A0"/>
    <w:rsid w:val="001607DF"/>
    <w:rsid w:val="00160E13"/>
    <w:rsid w:val="00161AA7"/>
    <w:rsid w:val="0016286D"/>
    <w:rsid w:val="00162BD5"/>
    <w:rsid w:val="001634C7"/>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3F34"/>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549"/>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17C"/>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E7FD8"/>
    <w:rsid w:val="002F0D22"/>
    <w:rsid w:val="002F20F2"/>
    <w:rsid w:val="002F24F4"/>
    <w:rsid w:val="002F31C2"/>
    <w:rsid w:val="002F3E02"/>
    <w:rsid w:val="002F3E56"/>
    <w:rsid w:val="002F40BF"/>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23FF"/>
    <w:rsid w:val="00333504"/>
    <w:rsid w:val="0033379A"/>
    <w:rsid w:val="00333980"/>
    <w:rsid w:val="00334340"/>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B59"/>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0EDA"/>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5C2"/>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3DB6"/>
    <w:rsid w:val="00534627"/>
    <w:rsid w:val="00534666"/>
    <w:rsid w:val="00534DA0"/>
    <w:rsid w:val="00535659"/>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EC1"/>
    <w:rsid w:val="005C5ECE"/>
    <w:rsid w:val="005C6351"/>
    <w:rsid w:val="005C68DC"/>
    <w:rsid w:val="005C6DC3"/>
    <w:rsid w:val="005C6E1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F0E"/>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B05"/>
    <w:rsid w:val="007169BC"/>
    <w:rsid w:val="0071792E"/>
    <w:rsid w:val="00717DDA"/>
    <w:rsid w:val="007211A9"/>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16D"/>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70208"/>
    <w:rsid w:val="007703D4"/>
    <w:rsid w:val="00770B15"/>
    <w:rsid w:val="00772701"/>
    <w:rsid w:val="00773812"/>
    <w:rsid w:val="00774107"/>
    <w:rsid w:val="0077411C"/>
    <w:rsid w:val="007742A0"/>
    <w:rsid w:val="00774F40"/>
    <w:rsid w:val="007750CA"/>
    <w:rsid w:val="00775BA4"/>
    <w:rsid w:val="007761C5"/>
    <w:rsid w:val="00776CF6"/>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227"/>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47FB"/>
    <w:rsid w:val="007D7740"/>
    <w:rsid w:val="007D7EFD"/>
    <w:rsid w:val="007E00B6"/>
    <w:rsid w:val="007E15EC"/>
    <w:rsid w:val="007E2D5B"/>
    <w:rsid w:val="007E2DDD"/>
    <w:rsid w:val="007E313D"/>
    <w:rsid w:val="007E359D"/>
    <w:rsid w:val="007E36F7"/>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61F"/>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F2"/>
    <w:rsid w:val="008C2DA6"/>
    <w:rsid w:val="008C3747"/>
    <w:rsid w:val="008C387B"/>
    <w:rsid w:val="008C4341"/>
    <w:rsid w:val="008C44C7"/>
    <w:rsid w:val="008C45B4"/>
    <w:rsid w:val="008C4A45"/>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1AC"/>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26B0"/>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1A80"/>
    <w:rsid w:val="00A929C0"/>
    <w:rsid w:val="00A93A11"/>
    <w:rsid w:val="00A949B6"/>
    <w:rsid w:val="00A954D1"/>
    <w:rsid w:val="00A959AD"/>
    <w:rsid w:val="00A95C2C"/>
    <w:rsid w:val="00A95E8D"/>
    <w:rsid w:val="00A9671C"/>
    <w:rsid w:val="00A96A50"/>
    <w:rsid w:val="00A96B5F"/>
    <w:rsid w:val="00AA06BD"/>
    <w:rsid w:val="00AA0EFA"/>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241F"/>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46C5"/>
    <w:rsid w:val="00C164F2"/>
    <w:rsid w:val="00C16D2D"/>
    <w:rsid w:val="00C173E0"/>
    <w:rsid w:val="00C1761A"/>
    <w:rsid w:val="00C17935"/>
    <w:rsid w:val="00C21297"/>
    <w:rsid w:val="00C21B93"/>
    <w:rsid w:val="00C230F2"/>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43D"/>
    <w:rsid w:val="00C9776E"/>
    <w:rsid w:val="00CA0EB8"/>
    <w:rsid w:val="00CA301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B74"/>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E39"/>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4CE4"/>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0DE"/>
    <w:rsid w:val="00E9152B"/>
    <w:rsid w:val="00E919FD"/>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B1A"/>
    <w:rsid w:val="00ED4FBA"/>
    <w:rsid w:val="00ED5F25"/>
    <w:rsid w:val="00ED726B"/>
    <w:rsid w:val="00ED75A9"/>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09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TotalTime>
  <Pages>5</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5</cp:revision>
  <dcterms:created xsi:type="dcterms:W3CDTF">2022-08-05T13:33:00Z</dcterms:created>
  <dcterms:modified xsi:type="dcterms:W3CDTF">2022-08-09T11:51:00Z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